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440"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5"/>
        <w:gridCol w:w="1683"/>
        <w:gridCol w:w="7374"/>
        <w:gridCol w:w="3119"/>
        <w:gridCol w:w="1574"/>
      </w:tblGrid>
      <w:tr w:rsidR="00211E82" w:rsidRPr="00E6444C" w:rsidTr="00211E82">
        <w:trPr>
          <w:trHeight w:val="991"/>
        </w:trPr>
        <w:tc>
          <w:tcPr>
            <w:tcW w:w="204" w:type="pct"/>
            <w:shd w:val="clear" w:color="auto" w:fill="DDD9C3" w:themeFill="background2" w:themeFillShade="E6"/>
            <w:hideMark/>
          </w:tcPr>
          <w:p w:rsidR="00211E82" w:rsidRPr="00E6444C" w:rsidRDefault="00211E82" w:rsidP="00480CEB">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SL</w:t>
            </w:r>
          </w:p>
        </w:tc>
        <w:tc>
          <w:tcPr>
            <w:tcW w:w="587" w:type="pct"/>
            <w:shd w:val="clear" w:color="auto" w:fill="DDD9C3" w:themeFill="background2" w:themeFillShade="E6"/>
            <w:hideMark/>
          </w:tcPr>
          <w:p w:rsidR="00211E82" w:rsidRPr="00E6444C" w:rsidRDefault="00211E82" w:rsidP="00480CEB">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PRIORITY ISSUE</w:t>
            </w:r>
            <w:r>
              <w:rPr>
                <w:rFonts w:ascii="Calibri" w:eastAsia="Times New Roman" w:hAnsi="Calibri" w:cs="Calibri"/>
                <w:b/>
                <w:bCs/>
                <w:color w:val="000000"/>
                <w:sz w:val="20"/>
                <w:szCs w:val="20"/>
              </w:rPr>
              <w:t>S</w:t>
            </w:r>
          </w:p>
        </w:tc>
        <w:tc>
          <w:tcPr>
            <w:tcW w:w="2572" w:type="pct"/>
            <w:shd w:val="clear" w:color="auto" w:fill="DDD9C3" w:themeFill="background2" w:themeFillShade="E6"/>
            <w:hideMark/>
          </w:tcPr>
          <w:p w:rsidR="00211E82" w:rsidRPr="00E6444C" w:rsidRDefault="00211E82" w:rsidP="00480CEB">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Justification </w:t>
            </w:r>
          </w:p>
        </w:tc>
        <w:tc>
          <w:tcPr>
            <w:tcW w:w="1088" w:type="pct"/>
            <w:shd w:val="clear" w:color="auto" w:fill="DDD9C3" w:themeFill="background2" w:themeFillShade="E6"/>
            <w:hideMark/>
          </w:tcPr>
          <w:p w:rsidR="00211E82" w:rsidRPr="00E6444C" w:rsidRDefault="00211E82" w:rsidP="00480CEB">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SUPPORT REQUIRED </w:t>
            </w:r>
            <w:r w:rsidRPr="00E6444C">
              <w:rPr>
                <w:rFonts w:ascii="Calibri" w:eastAsia="Times New Roman" w:hAnsi="Calibri" w:cs="Calibri"/>
                <w:b/>
                <w:bCs/>
                <w:color w:val="000000"/>
                <w:sz w:val="20"/>
                <w:szCs w:val="20"/>
              </w:rPr>
              <w:t xml:space="preserve">FROM </w:t>
            </w:r>
            <w:r>
              <w:rPr>
                <w:rFonts w:ascii="Calibri" w:eastAsia="Times New Roman" w:hAnsi="Calibri" w:cs="Calibri"/>
                <w:b/>
                <w:bCs/>
                <w:color w:val="000000"/>
                <w:sz w:val="20"/>
                <w:szCs w:val="20"/>
              </w:rPr>
              <w:t xml:space="preserve">HEALTH &amp; </w:t>
            </w:r>
            <w:r w:rsidRPr="00E6444C">
              <w:rPr>
                <w:rFonts w:ascii="Calibri" w:eastAsia="Times New Roman" w:hAnsi="Calibri" w:cs="Calibri"/>
                <w:b/>
                <w:bCs/>
                <w:color w:val="000000"/>
                <w:sz w:val="20"/>
                <w:szCs w:val="20"/>
              </w:rPr>
              <w:t>OTHER DEPARTMENTS</w:t>
            </w:r>
          </w:p>
        </w:tc>
        <w:tc>
          <w:tcPr>
            <w:tcW w:w="550" w:type="pct"/>
            <w:shd w:val="clear" w:color="auto" w:fill="DDD9C3" w:themeFill="background2" w:themeFillShade="E6"/>
          </w:tcPr>
          <w:p w:rsidR="00211E82" w:rsidRDefault="00211E82">
            <w:pPr>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Time line </w:t>
            </w:r>
          </w:p>
          <w:p w:rsidR="00211E82" w:rsidRPr="00E6444C" w:rsidRDefault="00211E82" w:rsidP="00211E82">
            <w:pPr>
              <w:spacing w:after="0" w:line="240" w:lineRule="auto"/>
              <w:jc w:val="center"/>
              <w:rPr>
                <w:rFonts w:ascii="Calibri" w:eastAsia="Times New Roman" w:hAnsi="Calibri" w:cs="Calibri"/>
                <w:b/>
                <w:bCs/>
                <w:color w:val="000000"/>
                <w:sz w:val="20"/>
                <w:szCs w:val="20"/>
              </w:rPr>
            </w:pPr>
          </w:p>
        </w:tc>
      </w:tr>
      <w:tr w:rsidR="00211E82" w:rsidRPr="00E6444C" w:rsidTr="00211E82">
        <w:trPr>
          <w:trHeight w:val="315"/>
        </w:trPr>
        <w:tc>
          <w:tcPr>
            <w:tcW w:w="204" w:type="pct"/>
            <w:shd w:val="clear" w:color="auto" w:fill="auto"/>
            <w:hideMark/>
          </w:tcPr>
          <w:p w:rsidR="00211E82" w:rsidRPr="00E6444C" w:rsidRDefault="00211E82" w:rsidP="00480CEB">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 </w:t>
            </w:r>
            <w:r>
              <w:rPr>
                <w:rFonts w:ascii="Calibri" w:eastAsia="Times New Roman" w:hAnsi="Calibri" w:cs="Calibri"/>
                <w:b/>
                <w:bCs/>
                <w:color w:val="000000"/>
                <w:sz w:val="20"/>
                <w:szCs w:val="20"/>
              </w:rPr>
              <w:t>1</w:t>
            </w:r>
          </w:p>
        </w:tc>
        <w:tc>
          <w:tcPr>
            <w:tcW w:w="587" w:type="pct"/>
            <w:shd w:val="clear" w:color="auto" w:fill="auto"/>
            <w:hideMark/>
          </w:tcPr>
          <w:p w:rsidR="00211E82" w:rsidRPr="00E6444C" w:rsidRDefault="00211E82" w:rsidP="0078138E">
            <w:pPr>
              <w:spacing w:after="0" w:line="240" w:lineRule="auto"/>
              <w:jc w:val="both"/>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 </w:t>
            </w:r>
            <w:r>
              <w:rPr>
                <w:rFonts w:ascii="Calibri" w:eastAsia="Times New Roman" w:hAnsi="Calibri" w:cs="Calibri"/>
                <w:b/>
                <w:bCs/>
                <w:color w:val="000000"/>
                <w:sz w:val="20"/>
                <w:szCs w:val="20"/>
              </w:rPr>
              <w:t>Alternate Vaccine Delivery</w:t>
            </w:r>
          </w:p>
        </w:tc>
        <w:tc>
          <w:tcPr>
            <w:tcW w:w="2572" w:type="pct"/>
            <w:shd w:val="clear" w:color="auto" w:fill="auto"/>
            <w:hideMark/>
          </w:tcPr>
          <w:p w:rsidR="00211E82" w:rsidRPr="00E6444C" w:rsidRDefault="00211E82" w:rsidP="0078138E">
            <w:pPr>
              <w:spacing w:after="0" w:line="240" w:lineRule="auto"/>
              <w:jc w:val="both"/>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 </w:t>
            </w:r>
            <w:r>
              <w:rPr>
                <w:rFonts w:ascii="Calibri" w:eastAsia="Times New Roman" w:hAnsi="Calibri" w:cs="Calibri"/>
                <w:b/>
                <w:bCs/>
                <w:color w:val="000000"/>
                <w:sz w:val="20"/>
                <w:szCs w:val="20"/>
              </w:rPr>
              <w:t xml:space="preserve">4-Wheel Drive Gypsy for carrying vaccines (SVS to DVS to CCP to session sites) and a motorcycle (specifically for purpose of immunization) to be used during monsoon for HRA where often bad roads and landslides obstructs vehicular movements to the villages. Almost 80-90% of HRA don’t have public transportation in the district over and above the pathetic road conditions.  </w:t>
            </w:r>
          </w:p>
        </w:tc>
        <w:tc>
          <w:tcPr>
            <w:tcW w:w="1088" w:type="pct"/>
            <w:shd w:val="clear" w:color="auto" w:fill="auto"/>
            <w:hideMark/>
          </w:tcPr>
          <w:p w:rsidR="00211E82" w:rsidRPr="00E6444C" w:rsidRDefault="00211E82" w:rsidP="0078138E">
            <w:pPr>
              <w:spacing w:after="0" w:line="240" w:lineRule="auto"/>
              <w:jc w:val="both"/>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 </w:t>
            </w:r>
            <w:r>
              <w:rPr>
                <w:rFonts w:ascii="Calibri" w:eastAsia="Times New Roman" w:hAnsi="Calibri" w:cs="Calibri"/>
                <w:b/>
                <w:bCs/>
                <w:color w:val="000000"/>
                <w:sz w:val="20"/>
                <w:szCs w:val="20"/>
              </w:rPr>
              <w:t xml:space="preserve">Provision of Gypsy for AVD &amp; a motorcycle </w:t>
            </w:r>
          </w:p>
        </w:tc>
        <w:tc>
          <w:tcPr>
            <w:tcW w:w="550" w:type="pct"/>
            <w:shd w:val="clear" w:color="auto" w:fill="auto"/>
          </w:tcPr>
          <w:p w:rsidR="00211E82" w:rsidRPr="00E6444C" w:rsidRDefault="00CA3797" w:rsidP="00211E82">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2</w:t>
            </w:r>
            <w:r w:rsidRPr="00CA3797">
              <w:rPr>
                <w:rFonts w:ascii="Calibri" w:eastAsia="Times New Roman" w:hAnsi="Calibri" w:cs="Calibri"/>
                <w:b/>
                <w:bCs/>
                <w:color w:val="000000"/>
                <w:sz w:val="20"/>
                <w:szCs w:val="20"/>
                <w:vertAlign w:val="superscript"/>
              </w:rPr>
              <w:t>nd</w:t>
            </w:r>
            <w:r>
              <w:rPr>
                <w:rFonts w:ascii="Calibri" w:eastAsia="Times New Roman" w:hAnsi="Calibri" w:cs="Calibri"/>
                <w:b/>
                <w:bCs/>
                <w:color w:val="000000"/>
                <w:sz w:val="20"/>
                <w:szCs w:val="20"/>
              </w:rPr>
              <w:t xml:space="preserve"> qtr 2020-21</w:t>
            </w:r>
          </w:p>
        </w:tc>
      </w:tr>
      <w:tr w:rsidR="00211E82" w:rsidRPr="00E6444C" w:rsidTr="00211E82">
        <w:trPr>
          <w:trHeight w:val="315"/>
        </w:trPr>
        <w:tc>
          <w:tcPr>
            <w:tcW w:w="204" w:type="pct"/>
            <w:shd w:val="clear" w:color="auto" w:fill="auto"/>
            <w:hideMark/>
          </w:tcPr>
          <w:p w:rsidR="00211E82" w:rsidRPr="00E6444C" w:rsidRDefault="00211E82" w:rsidP="00480CEB">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 </w:t>
            </w:r>
            <w:r>
              <w:rPr>
                <w:rFonts w:ascii="Calibri" w:eastAsia="Times New Roman" w:hAnsi="Calibri" w:cs="Calibri"/>
                <w:b/>
                <w:bCs/>
                <w:color w:val="000000"/>
                <w:sz w:val="20"/>
                <w:szCs w:val="20"/>
              </w:rPr>
              <w:t>2</w:t>
            </w:r>
          </w:p>
        </w:tc>
        <w:tc>
          <w:tcPr>
            <w:tcW w:w="587" w:type="pct"/>
            <w:shd w:val="clear" w:color="auto" w:fill="auto"/>
            <w:hideMark/>
          </w:tcPr>
          <w:p w:rsidR="00211E82" w:rsidRPr="00E6444C" w:rsidRDefault="00211E82" w:rsidP="0078138E">
            <w:pPr>
              <w:spacing w:after="0" w:line="240" w:lineRule="auto"/>
              <w:jc w:val="both"/>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 </w:t>
            </w:r>
            <w:r>
              <w:rPr>
                <w:rFonts w:ascii="Calibri" w:eastAsia="Times New Roman" w:hAnsi="Calibri" w:cs="Calibri"/>
                <w:b/>
                <w:bCs/>
                <w:color w:val="000000"/>
                <w:sz w:val="20"/>
                <w:szCs w:val="20"/>
              </w:rPr>
              <w:t xml:space="preserve">Internet and mobile connectivity </w:t>
            </w:r>
          </w:p>
        </w:tc>
        <w:tc>
          <w:tcPr>
            <w:tcW w:w="2572" w:type="pct"/>
            <w:shd w:val="clear" w:color="auto" w:fill="auto"/>
            <w:hideMark/>
          </w:tcPr>
          <w:p w:rsidR="00211E82" w:rsidRPr="00E6444C" w:rsidRDefault="00211E82" w:rsidP="0078138E">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Peren district is facing immense hardship because of poor net connectivity whereas all reporting needs to be done within a stipulated timeline in specific portal – HMIS, RCH, NCCMIS, all M&amp;E reports, during any immunization campaigns to name a few and the staff are facing untold miseries. NIC option is just a fancy dream as often their network has more sad stories. To make matter worst, most of the villages does not have mobile network to communicate information even through SMS. In the present scenario, catching up with the policy guidelines and timelines becomes impossible. This matter has been discussed often in the DTF meetings and with officers in administration department but till today the network has got just worst. We are helpless in this area but we wise to make a very sincere request to help us plan smarter, sent report faster and manage the system in a more systematic way. </w:t>
            </w:r>
            <w:r w:rsidRPr="00E6444C">
              <w:rPr>
                <w:rFonts w:ascii="Calibri" w:eastAsia="Times New Roman" w:hAnsi="Calibri" w:cs="Calibri"/>
                <w:b/>
                <w:bCs/>
                <w:color w:val="000000"/>
                <w:sz w:val="20"/>
                <w:szCs w:val="20"/>
              </w:rPr>
              <w:t> </w:t>
            </w:r>
          </w:p>
        </w:tc>
        <w:tc>
          <w:tcPr>
            <w:tcW w:w="1088" w:type="pct"/>
            <w:shd w:val="clear" w:color="auto" w:fill="auto"/>
            <w:hideMark/>
          </w:tcPr>
          <w:p w:rsidR="00211E82" w:rsidRPr="00CA3797" w:rsidRDefault="00CA3797" w:rsidP="00CA3797">
            <w:pPr>
              <w:spacing w:after="0" w:line="240" w:lineRule="auto"/>
              <w:jc w:val="both"/>
              <w:rPr>
                <w:rFonts w:eastAsia="Times New Roman" w:cs="Calibri"/>
                <w:b/>
                <w:bCs/>
                <w:color w:val="000000"/>
                <w:sz w:val="20"/>
                <w:szCs w:val="20"/>
              </w:rPr>
            </w:pPr>
            <w:r>
              <w:rPr>
                <w:rFonts w:eastAsia="Times New Roman" w:cs="Calibri"/>
                <w:b/>
                <w:bCs/>
                <w:color w:val="000000"/>
                <w:sz w:val="20"/>
                <w:szCs w:val="20"/>
              </w:rPr>
              <w:t>The department can</w:t>
            </w:r>
            <w:r w:rsidR="00211E82" w:rsidRPr="00CA3797">
              <w:rPr>
                <w:rFonts w:eastAsia="Times New Roman" w:cs="Calibri"/>
                <w:b/>
                <w:bCs/>
                <w:color w:val="000000"/>
                <w:sz w:val="20"/>
                <w:szCs w:val="20"/>
              </w:rPr>
              <w:t> </w:t>
            </w:r>
            <w:r>
              <w:rPr>
                <w:rFonts w:eastAsia="Times New Roman" w:cs="Calibri"/>
                <w:b/>
                <w:bCs/>
                <w:color w:val="000000"/>
                <w:sz w:val="20"/>
                <w:szCs w:val="20"/>
              </w:rPr>
              <w:t>Co ordinate with other Department heads</w:t>
            </w:r>
            <w:r w:rsidR="00BC4A41" w:rsidRPr="00CA3797">
              <w:rPr>
                <w:rFonts w:eastAsia="Times New Roman" w:cs="Calibri"/>
                <w:b/>
                <w:bCs/>
                <w:color w:val="000000"/>
                <w:sz w:val="20"/>
                <w:szCs w:val="20"/>
              </w:rPr>
              <w:t xml:space="preserve"> for political commitment.</w:t>
            </w:r>
          </w:p>
          <w:p w:rsidR="00BC4A41" w:rsidRPr="00E6444C" w:rsidRDefault="00CA3797" w:rsidP="0078138E">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Connection of V-sat at CMO office.</w:t>
            </w:r>
            <w:r w:rsidR="00BC4A41">
              <w:rPr>
                <w:rFonts w:ascii="Calibri" w:eastAsia="Times New Roman" w:hAnsi="Calibri" w:cs="Calibri"/>
                <w:b/>
                <w:bCs/>
                <w:color w:val="000000"/>
                <w:sz w:val="20"/>
                <w:szCs w:val="20"/>
              </w:rPr>
              <w:t xml:space="preserve"> </w:t>
            </w:r>
          </w:p>
        </w:tc>
        <w:tc>
          <w:tcPr>
            <w:tcW w:w="550" w:type="pct"/>
            <w:shd w:val="clear" w:color="auto" w:fill="auto"/>
          </w:tcPr>
          <w:p w:rsidR="00211E82" w:rsidRPr="00E6444C" w:rsidRDefault="00CA3797" w:rsidP="00211E82">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1</w:t>
            </w:r>
            <w:r w:rsidRPr="00CA3797">
              <w:rPr>
                <w:rFonts w:ascii="Calibri" w:eastAsia="Times New Roman" w:hAnsi="Calibri" w:cs="Calibri"/>
                <w:b/>
                <w:bCs/>
                <w:color w:val="000000"/>
                <w:sz w:val="20"/>
                <w:szCs w:val="20"/>
                <w:vertAlign w:val="superscript"/>
              </w:rPr>
              <w:t>st</w:t>
            </w:r>
            <w:r>
              <w:rPr>
                <w:rFonts w:ascii="Calibri" w:eastAsia="Times New Roman" w:hAnsi="Calibri" w:cs="Calibri"/>
                <w:b/>
                <w:bCs/>
                <w:color w:val="000000"/>
                <w:sz w:val="20"/>
                <w:szCs w:val="20"/>
              </w:rPr>
              <w:t xml:space="preserve"> qtr 2020-21</w:t>
            </w:r>
          </w:p>
        </w:tc>
      </w:tr>
      <w:tr w:rsidR="00211E82" w:rsidRPr="00E6444C" w:rsidTr="00211E82">
        <w:trPr>
          <w:trHeight w:val="315"/>
        </w:trPr>
        <w:tc>
          <w:tcPr>
            <w:tcW w:w="204" w:type="pct"/>
            <w:shd w:val="clear" w:color="auto" w:fill="auto"/>
            <w:hideMark/>
          </w:tcPr>
          <w:p w:rsidR="00211E82" w:rsidRPr="00E6444C" w:rsidRDefault="00211E82" w:rsidP="00480CEB">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3</w:t>
            </w:r>
          </w:p>
        </w:tc>
        <w:tc>
          <w:tcPr>
            <w:tcW w:w="587" w:type="pct"/>
            <w:shd w:val="clear" w:color="auto" w:fill="auto"/>
            <w:hideMark/>
          </w:tcPr>
          <w:p w:rsidR="00211E82" w:rsidRPr="00E6444C" w:rsidRDefault="00211E82" w:rsidP="0078138E">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Immunization awareness </w:t>
            </w:r>
          </w:p>
        </w:tc>
        <w:tc>
          <w:tcPr>
            <w:tcW w:w="2572" w:type="pct"/>
            <w:shd w:val="clear" w:color="auto" w:fill="auto"/>
            <w:hideMark/>
          </w:tcPr>
          <w:p w:rsidR="00211E82" w:rsidRDefault="00211E82" w:rsidP="0078138E">
            <w:pPr>
              <w:pStyle w:val="ListParagraph"/>
              <w:numPr>
                <w:ilvl w:val="0"/>
                <w:numId w:val="1"/>
              </w:numPr>
              <w:spacing w:after="0" w:line="240" w:lineRule="auto"/>
              <w:jc w:val="both"/>
              <w:rPr>
                <w:rFonts w:cs="Calibri"/>
                <w:b/>
                <w:bCs/>
                <w:color w:val="000000"/>
                <w:sz w:val="20"/>
                <w:szCs w:val="20"/>
              </w:rPr>
            </w:pPr>
            <w:r>
              <w:rPr>
                <w:rFonts w:cs="Calibri"/>
                <w:b/>
                <w:bCs/>
                <w:color w:val="000000"/>
                <w:sz w:val="20"/>
                <w:szCs w:val="20"/>
              </w:rPr>
              <w:t>Grant fund for conducting immunization awareness meeting for Eligible Couples at the villages.</w:t>
            </w:r>
          </w:p>
          <w:p w:rsidR="00211E82" w:rsidRDefault="00211E82" w:rsidP="0078138E">
            <w:pPr>
              <w:pStyle w:val="ListParagraph"/>
              <w:numPr>
                <w:ilvl w:val="0"/>
                <w:numId w:val="1"/>
              </w:numPr>
              <w:spacing w:after="0" w:line="240" w:lineRule="auto"/>
              <w:jc w:val="both"/>
              <w:rPr>
                <w:rFonts w:cs="Calibri"/>
                <w:b/>
                <w:bCs/>
                <w:color w:val="000000"/>
                <w:sz w:val="20"/>
                <w:szCs w:val="20"/>
              </w:rPr>
            </w:pPr>
            <w:r>
              <w:rPr>
                <w:rFonts w:cs="Calibri"/>
                <w:b/>
                <w:bCs/>
                <w:color w:val="000000"/>
                <w:sz w:val="20"/>
                <w:szCs w:val="20"/>
              </w:rPr>
              <w:t>These funds should be based on distance from the HU.</w:t>
            </w:r>
          </w:p>
          <w:p w:rsidR="00211E82" w:rsidRPr="0078138E" w:rsidRDefault="00211E82" w:rsidP="0078138E">
            <w:pPr>
              <w:pStyle w:val="ListParagraph"/>
              <w:numPr>
                <w:ilvl w:val="0"/>
                <w:numId w:val="1"/>
              </w:numPr>
              <w:spacing w:after="0" w:line="240" w:lineRule="auto"/>
              <w:jc w:val="both"/>
              <w:rPr>
                <w:rFonts w:cs="Calibri"/>
                <w:b/>
                <w:bCs/>
                <w:color w:val="000000"/>
                <w:sz w:val="20"/>
                <w:szCs w:val="20"/>
              </w:rPr>
            </w:pPr>
            <w:r>
              <w:rPr>
                <w:rFonts w:cs="Calibri"/>
                <w:b/>
                <w:bCs/>
                <w:color w:val="000000"/>
                <w:sz w:val="20"/>
                <w:szCs w:val="20"/>
              </w:rPr>
              <w:t>The meeting should be conducted preferably quarterly or bi-annually.</w:t>
            </w:r>
          </w:p>
        </w:tc>
        <w:tc>
          <w:tcPr>
            <w:tcW w:w="1088" w:type="pct"/>
            <w:shd w:val="clear" w:color="auto" w:fill="auto"/>
            <w:hideMark/>
          </w:tcPr>
          <w:p w:rsidR="00211E82" w:rsidRPr="00E6444C" w:rsidRDefault="00CA3797" w:rsidP="0078138E">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Provide fund for IEC/BCC</w:t>
            </w:r>
          </w:p>
        </w:tc>
        <w:tc>
          <w:tcPr>
            <w:tcW w:w="550" w:type="pct"/>
            <w:shd w:val="clear" w:color="auto" w:fill="auto"/>
          </w:tcPr>
          <w:p w:rsidR="00211E82" w:rsidRPr="00E6444C" w:rsidRDefault="00CA3797" w:rsidP="0078138E">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2</w:t>
            </w:r>
            <w:r w:rsidRPr="00CA3797">
              <w:rPr>
                <w:rFonts w:ascii="Calibri" w:eastAsia="Times New Roman" w:hAnsi="Calibri" w:cs="Calibri"/>
                <w:b/>
                <w:bCs/>
                <w:color w:val="000000"/>
                <w:sz w:val="20"/>
                <w:szCs w:val="20"/>
                <w:vertAlign w:val="superscript"/>
              </w:rPr>
              <w:t>nd</w:t>
            </w:r>
            <w:r>
              <w:rPr>
                <w:rFonts w:ascii="Calibri" w:eastAsia="Times New Roman" w:hAnsi="Calibri" w:cs="Calibri"/>
                <w:b/>
                <w:bCs/>
                <w:color w:val="000000"/>
                <w:sz w:val="20"/>
                <w:szCs w:val="20"/>
              </w:rPr>
              <w:t xml:space="preserve"> Qtr 2020-21</w:t>
            </w:r>
          </w:p>
        </w:tc>
      </w:tr>
      <w:tr w:rsidR="00211E82" w:rsidRPr="00E6444C" w:rsidTr="00211E82">
        <w:trPr>
          <w:trHeight w:val="315"/>
        </w:trPr>
        <w:tc>
          <w:tcPr>
            <w:tcW w:w="204" w:type="pct"/>
            <w:shd w:val="clear" w:color="auto" w:fill="auto"/>
            <w:hideMark/>
          </w:tcPr>
          <w:p w:rsidR="00211E82" w:rsidRPr="00E6444C" w:rsidRDefault="00211E82" w:rsidP="00480CEB">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4</w:t>
            </w:r>
          </w:p>
        </w:tc>
        <w:tc>
          <w:tcPr>
            <w:tcW w:w="587" w:type="pct"/>
            <w:shd w:val="clear" w:color="auto" w:fill="auto"/>
            <w:hideMark/>
          </w:tcPr>
          <w:p w:rsidR="00211E82" w:rsidRPr="00E6444C" w:rsidRDefault="00211E82" w:rsidP="0078138E">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Drugs </w:t>
            </w:r>
          </w:p>
        </w:tc>
        <w:tc>
          <w:tcPr>
            <w:tcW w:w="2572" w:type="pct"/>
            <w:shd w:val="clear" w:color="auto" w:fill="auto"/>
            <w:hideMark/>
          </w:tcPr>
          <w:p w:rsidR="00211E82" w:rsidRPr="00E6444C" w:rsidRDefault="00211E82" w:rsidP="0078138E">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Sanction some medicine for common ailments like Co-Trimoxazole, Metronidazole, Amoxicillin, Ibubrufin. </w:t>
            </w:r>
            <w:r w:rsidR="00352C21">
              <w:rPr>
                <w:rFonts w:ascii="Calibri" w:eastAsia="Times New Roman" w:hAnsi="Calibri" w:cs="Calibri"/>
                <w:b/>
                <w:bCs/>
                <w:color w:val="000000"/>
                <w:sz w:val="20"/>
                <w:szCs w:val="20"/>
              </w:rPr>
              <w:t>Paracetamol,</w:t>
            </w:r>
            <w:r>
              <w:rPr>
                <w:rFonts w:ascii="Calibri" w:eastAsia="Times New Roman" w:hAnsi="Calibri" w:cs="Calibri"/>
                <w:b/>
                <w:bCs/>
                <w:color w:val="000000"/>
                <w:sz w:val="20"/>
                <w:szCs w:val="20"/>
              </w:rPr>
              <w:t xml:space="preserve"> Vitamins, ORS for the communities whose villages are far away from the HU, where public transportation is not available and which can be carried to the RI session sites. This can act as a booster to assure and motivate parents to bring their children for immunization, especially for resistant families. This has proved to be very successful based on experiences in the field in low SES communities.</w:t>
            </w:r>
          </w:p>
        </w:tc>
        <w:tc>
          <w:tcPr>
            <w:tcW w:w="1088" w:type="pct"/>
            <w:shd w:val="clear" w:color="auto" w:fill="auto"/>
            <w:hideMark/>
          </w:tcPr>
          <w:p w:rsidR="00211E82" w:rsidRPr="00E6444C" w:rsidRDefault="00CA3797" w:rsidP="0078138E">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Timely &amp; adequate supply of medicines at CMO store.</w:t>
            </w:r>
          </w:p>
        </w:tc>
        <w:tc>
          <w:tcPr>
            <w:tcW w:w="550" w:type="pct"/>
            <w:shd w:val="clear" w:color="auto" w:fill="auto"/>
          </w:tcPr>
          <w:p w:rsidR="00211E82" w:rsidRPr="00E6444C" w:rsidRDefault="00CA3797" w:rsidP="0078138E">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1</w:t>
            </w:r>
            <w:r w:rsidRPr="00CA3797">
              <w:rPr>
                <w:rFonts w:ascii="Calibri" w:eastAsia="Times New Roman" w:hAnsi="Calibri" w:cs="Calibri"/>
                <w:b/>
                <w:bCs/>
                <w:color w:val="000000"/>
                <w:sz w:val="20"/>
                <w:szCs w:val="20"/>
                <w:vertAlign w:val="superscript"/>
              </w:rPr>
              <w:t>st</w:t>
            </w:r>
            <w:r>
              <w:rPr>
                <w:rFonts w:ascii="Calibri" w:eastAsia="Times New Roman" w:hAnsi="Calibri" w:cs="Calibri"/>
                <w:b/>
                <w:bCs/>
                <w:color w:val="000000"/>
                <w:sz w:val="20"/>
                <w:szCs w:val="20"/>
              </w:rPr>
              <w:t xml:space="preserve"> qtr 2020-21</w:t>
            </w:r>
          </w:p>
        </w:tc>
      </w:tr>
      <w:tr w:rsidR="00211E82" w:rsidRPr="00E6444C" w:rsidTr="00211E82">
        <w:trPr>
          <w:trHeight w:val="315"/>
        </w:trPr>
        <w:tc>
          <w:tcPr>
            <w:tcW w:w="204" w:type="pct"/>
            <w:shd w:val="clear" w:color="auto" w:fill="auto"/>
            <w:hideMark/>
          </w:tcPr>
          <w:p w:rsidR="00211E82" w:rsidRPr="00E6444C" w:rsidRDefault="00211E82" w:rsidP="00480CEB">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5</w:t>
            </w:r>
          </w:p>
        </w:tc>
        <w:tc>
          <w:tcPr>
            <w:tcW w:w="587" w:type="pct"/>
            <w:shd w:val="clear" w:color="auto" w:fill="auto"/>
            <w:hideMark/>
          </w:tcPr>
          <w:p w:rsidR="00211E82" w:rsidRPr="00E6444C" w:rsidRDefault="00211E82" w:rsidP="0078138E">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Vaccine supply chain.</w:t>
            </w:r>
          </w:p>
        </w:tc>
        <w:tc>
          <w:tcPr>
            <w:tcW w:w="2572" w:type="pct"/>
            <w:shd w:val="clear" w:color="auto" w:fill="auto"/>
            <w:hideMark/>
          </w:tcPr>
          <w:p w:rsidR="00211E82" w:rsidRPr="00E6444C" w:rsidRDefault="00211E82" w:rsidP="0078138E">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Vaccine supply chain has been erratic for more than a year. On one side, the state commitment to achieve 90% FIC by 2019, on the contrary, supply chain of vaccine is going through erratic phases. Many children could not get BCG in time due to failure in availability of this vaccine. As a result, we can never work towards achieving the immunization </w:t>
            </w:r>
            <w:proofErr w:type="gramStart"/>
            <w:r>
              <w:rPr>
                <w:rFonts w:ascii="Calibri" w:eastAsia="Times New Roman" w:hAnsi="Calibri" w:cs="Calibri"/>
                <w:b/>
                <w:bCs/>
                <w:color w:val="000000"/>
                <w:sz w:val="20"/>
                <w:szCs w:val="20"/>
              </w:rPr>
              <w:t>targets,</w:t>
            </w:r>
            <w:proofErr w:type="gramEnd"/>
            <w:r>
              <w:rPr>
                <w:rFonts w:ascii="Calibri" w:eastAsia="Times New Roman" w:hAnsi="Calibri" w:cs="Calibri"/>
                <w:b/>
                <w:bCs/>
                <w:color w:val="000000"/>
                <w:sz w:val="20"/>
                <w:szCs w:val="20"/>
              </w:rPr>
              <w:t xml:space="preserve"> leave aside the susceptible cohort of unimmunized children in the communities leading to a continuous vicious cycle of VPDs circulating in the </w:t>
            </w:r>
            <w:r>
              <w:rPr>
                <w:rFonts w:ascii="Calibri" w:eastAsia="Times New Roman" w:hAnsi="Calibri" w:cs="Calibri"/>
                <w:b/>
                <w:bCs/>
                <w:color w:val="000000"/>
                <w:sz w:val="20"/>
                <w:szCs w:val="20"/>
              </w:rPr>
              <w:lastRenderedPageBreak/>
              <w:t xml:space="preserve">environment. One of the priority </w:t>
            </w:r>
            <w:r w:rsidR="00BC4A41">
              <w:rPr>
                <w:rFonts w:ascii="Calibri" w:eastAsia="Times New Roman" w:hAnsi="Calibri" w:cs="Calibri"/>
                <w:b/>
                <w:bCs/>
                <w:color w:val="000000"/>
                <w:sz w:val="20"/>
                <w:szCs w:val="20"/>
              </w:rPr>
              <w:t>areas</w:t>
            </w:r>
            <w:r>
              <w:rPr>
                <w:rFonts w:ascii="Calibri" w:eastAsia="Times New Roman" w:hAnsi="Calibri" w:cs="Calibri"/>
                <w:b/>
                <w:bCs/>
                <w:color w:val="000000"/>
                <w:sz w:val="20"/>
                <w:szCs w:val="20"/>
              </w:rPr>
              <w:t xml:space="preserve">, hence, would be an uninterrupted vaccine supply if we are to climb the ladder of achieving the immunization target. </w:t>
            </w:r>
          </w:p>
        </w:tc>
        <w:tc>
          <w:tcPr>
            <w:tcW w:w="1088" w:type="pct"/>
            <w:shd w:val="clear" w:color="auto" w:fill="auto"/>
            <w:hideMark/>
          </w:tcPr>
          <w:p w:rsidR="00211E82" w:rsidRPr="00E6444C" w:rsidRDefault="00CA3797" w:rsidP="0078138E">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lastRenderedPageBreak/>
              <w:t>Continuous and adequate supply chain of vaccines.</w:t>
            </w:r>
          </w:p>
        </w:tc>
        <w:tc>
          <w:tcPr>
            <w:tcW w:w="550" w:type="pct"/>
            <w:shd w:val="clear" w:color="auto" w:fill="auto"/>
          </w:tcPr>
          <w:p w:rsidR="00211E82" w:rsidRPr="00E6444C" w:rsidRDefault="00CA3797" w:rsidP="0078138E">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1</w:t>
            </w:r>
            <w:r w:rsidRPr="00CA3797">
              <w:rPr>
                <w:rFonts w:ascii="Calibri" w:eastAsia="Times New Roman" w:hAnsi="Calibri" w:cs="Calibri"/>
                <w:b/>
                <w:bCs/>
                <w:color w:val="000000"/>
                <w:sz w:val="20"/>
                <w:szCs w:val="20"/>
                <w:vertAlign w:val="superscript"/>
              </w:rPr>
              <w:t>st</w:t>
            </w:r>
            <w:r>
              <w:rPr>
                <w:rFonts w:ascii="Calibri" w:eastAsia="Times New Roman" w:hAnsi="Calibri" w:cs="Calibri"/>
                <w:b/>
                <w:bCs/>
                <w:color w:val="000000"/>
                <w:sz w:val="20"/>
                <w:szCs w:val="20"/>
              </w:rPr>
              <w:t xml:space="preserve"> qtr 2020-21</w:t>
            </w:r>
          </w:p>
        </w:tc>
      </w:tr>
      <w:tr w:rsidR="00211E82" w:rsidRPr="00E6444C" w:rsidTr="00211E82">
        <w:trPr>
          <w:trHeight w:val="315"/>
        </w:trPr>
        <w:tc>
          <w:tcPr>
            <w:tcW w:w="204" w:type="pct"/>
            <w:shd w:val="clear" w:color="auto" w:fill="auto"/>
            <w:hideMark/>
          </w:tcPr>
          <w:p w:rsidR="00211E82" w:rsidRDefault="00211E82" w:rsidP="00480CEB">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lastRenderedPageBreak/>
              <w:t>6</w:t>
            </w:r>
          </w:p>
        </w:tc>
        <w:tc>
          <w:tcPr>
            <w:tcW w:w="587" w:type="pct"/>
            <w:shd w:val="clear" w:color="auto" w:fill="auto"/>
            <w:hideMark/>
          </w:tcPr>
          <w:p w:rsidR="00211E82" w:rsidRPr="00E6444C" w:rsidRDefault="00211E82" w:rsidP="0078138E">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Solar DF at Nsong SC</w:t>
            </w:r>
            <w:r w:rsidR="00CA3797">
              <w:rPr>
                <w:rFonts w:ascii="Calibri" w:eastAsia="Times New Roman" w:hAnsi="Calibri" w:cs="Calibri"/>
                <w:b/>
                <w:bCs/>
                <w:color w:val="000000"/>
                <w:sz w:val="20"/>
                <w:szCs w:val="20"/>
              </w:rPr>
              <w:t xml:space="preserve"> and New Nkio sc</w:t>
            </w:r>
          </w:p>
        </w:tc>
        <w:tc>
          <w:tcPr>
            <w:tcW w:w="2572" w:type="pct"/>
            <w:shd w:val="clear" w:color="auto" w:fill="auto"/>
            <w:hideMark/>
          </w:tcPr>
          <w:p w:rsidR="00211E82" w:rsidRDefault="00211E82" w:rsidP="0078138E">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Solae Deep Freezer at Nsong SC under Tening block has been out of order for more than a year and it has been informed that the equipments </w:t>
            </w:r>
            <w:proofErr w:type="gramStart"/>
            <w:r>
              <w:rPr>
                <w:rFonts w:ascii="Calibri" w:eastAsia="Times New Roman" w:hAnsi="Calibri" w:cs="Calibri"/>
                <w:b/>
                <w:bCs/>
                <w:color w:val="000000"/>
                <w:sz w:val="20"/>
                <w:szCs w:val="20"/>
              </w:rPr>
              <w:t>is</w:t>
            </w:r>
            <w:proofErr w:type="gramEnd"/>
            <w:r>
              <w:rPr>
                <w:rFonts w:ascii="Calibri" w:eastAsia="Times New Roman" w:hAnsi="Calibri" w:cs="Calibri"/>
                <w:b/>
                <w:bCs/>
                <w:color w:val="000000"/>
                <w:sz w:val="20"/>
                <w:szCs w:val="20"/>
              </w:rPr>
              <w:t xml:space="preserve"> beyond repair. Nsong SC caters to 7 villages- Nsong, Lalong, Ngam, Nchen, Bamsaikilwa, Nsong </w:t>
            </w:r>
            <w:r w:rsidR="00352C21">
              <w:rPr>
                <w:rFonts w:ascii="Calibri" w:eastAsia="Times New Roman" w:hAnsi="Calibri" w:cs="Calibri"/>
                <w:b/>
                <w:bCs/>
                <w:color w:val="000000"/>
                <w:sz w:val="20"/>
                <w:szCs w:val="20"/>
              </w:rPr>
              <w:t>villager</w:t>
            </w:r>
            <w:r>
              <w:rPr>
                <w:rFonts w:ascii="Calibri" w:eastAsia="Times New Roman" w:hAnsi="Calibri" w:cs="Calibri"/>
                <w:b/>
                <w:bCs/>
                <w:color w:val="000000"/>
                <w:sz w:val="20"/>
                <w:szCs w:val="20"/>
              </w:rPr>
              <w:t xml:space="preserve">, Old Ngaulong ( the most challenging HRAs in the district which are absolutely </w:t>
            </w:r>
            <w:proofErr w:type="spellStart"/>
            <w:r>
              <w:rPr>
                <w:rFonts w:ascii="Calibri" w:eastAsia="Times New Roman" w:hAnsi="Calibri" w:cs="Calibri"/>
                <w:b/>
                <w:bCs/>
                <w:color w:val="000000"/>
                <w:sz w:val="20"/>
                <w:szCs w:val="20"/>
              </w:rPr>
              <w:t>non</w:t>
            </w:r>
            <w:proofErr w:type="spellEnd"/>
            <w:r>
              <w:rPr>
                <w:rFonts w:ascii="Calibri" w:eastAsia="Times New Roman" w:hAnsi="Calibri" w:cs="Calibri"/>
                <w:b/>
                <w:bCs/>
                <w:color w:val="000000"/>
                <w:sz w:val="20"/>
                <w:szCs w:val="20"/>
              </w:rPr>
              <w:t xml:space="preserve"> accessible during monsoon). The furthest among the villages is Lalong 30 km away from Nsong CCP and most difficult terrain </w:t>
            </w:r>
            <w:r w:rsidR="00352C21">
              <w:rPr>
                <w:rFonts w:ascii="Calibri" w:eastAsia="Times New Roman" w:hAnsi="Calibri" w:cs="Calibri"/>
                <w:b/>
                <w:bCs/>
                <w:color w:val="000000"/>
                <w:sz w:val="20"/>
                <w:szCs w:val="20"/>
              </w:rPr>
              <w:t>Bamsaikilwa</w:t>
            </w:r>
            <w:r>
              <w:rPr>
                <w:rFonts w:ascii="Calibri" w:eastAsia="Times New Roman" w:hAnsi="Calibri" w:cs="Calibri"/>
                <w:b/>
                <w:bCs/>
                <w:color w:val="000000"/>
                <w:sz w:val="20"/>
                <w:szCs w:val="20"/>
              </w:rPr>
              <w:t xml:space="preserve"> (though practically all villages under Nsong have pathetic road connectivity). These villages suffer in terms of not availing vaccination in time and also in all other health benefits. Since the breakdown of the solar equipment, CC handler is going through immense hardship in collecting vaccine for RI sessions from DVs. It is therefore very important to replace the old existing solar DF by a new one for the cause of hundreds of children and PW who deserve equal share of entitled immunization.</w:t>
            </w:r>
          </w:p>
          <w:p w:rsidR="00CA3797" w:rsidRPr="00E6444C" w:rsidRDefault="00CA3797" w:rsidP="0078138E">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Solar Deep Freezer is needed since New Nkio </w:t>
            </w:r>
            <w:proofErr w:type="gramStart"/>
            <w:r>
              <w:rPr>
                <w:rFonts w:ascii="Calibri" w:eastAsia="Times New Roman" w:hAnsi="Calibri" w:cs="Calibri"/>
                <w:b/>
                <w:bCs/>
                <w:color w:val="000000"/>
                <w:sz w:val="20"/>
                <w:szCs w:val="20"/>
              </w:rPr>
              <w:t>sc  will</w:t>
            </w:r>
            <w:proofErr w:type="gramEnd"/>
            <w:r>
              <w:rPr>
                <w:rFonts w:ascii="Calibri" w:eastAsia="Times New Roman" w:hAnsi="Calibri" w:cs="Calibri"/>
                <w:b/>
                <w:bCs/>
                <w:color w:val="000000"/>
                <w:sz w:val="20"/>
                <w:szCs w:val="20"/>
              </w:rPr>
              <w:t xml:space="preserve"> be able to cater to 3 sub centers – New Nkio, Khelma &amp; Ikiesingram covering 12 HRA.</w:t>
            </w:r>
          </w:p>
        </w:tc>
        <w:tc>
          <w:tcPr>
            <w:tcW w:w="1088" w:type="pct"/>
            <w:shd w:val="clear" w:color="auto" w:fill="auto"/>
            <w:hideMark/>
          </w:tcPr>
          <w:p w:rsidR="00211E82" w:rsidRPr="00E6444C" w:rsidRDefault="00CA3797" w:rsidP="0078138E">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Provision of solar DF at Nsong sc and New Nkio sc</w:t>
            </w:r>
          </w:p>
        </w:tc>
        <w:tc>
          <w:tcPr>
            <w:tcW w:w="550" w:type="pct"/>
            <w:shd w:val="clear" w:color="auto" w:fill="auto"/>
          </w:tcPr>
          <w:p w:rsidR="00211E82" w:rsidRPr="00E6444C" w:rsidRDefault="00CA3797" w:rsidP="0078138E">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2</w:t>
            </w:r>
            <w:r w:rsidRPr="00CA3797">
              <w:rPr>
                <w:rFonts w:ascii="Calibri" w:eastAsia="Times New Roman" w:hAnsi="Calibri" w:cs="Calibri"/>
                <w:b/>
                <w:bCs/>
                <w:color w:val="000000"/>
                <w:sz w:val="20"/>
                <w:szCs w:val="20"/>
                <w:vertAlign w:val="superscript"/>
              </w:rPr>
              <w:t>nd</w:t>
            </w:r>
            <w:r>
              <w:rPr>
                <w:rFonts w:ascii="Calibri" w:eastAsia="Times New Roman" w:hAnsi="Calibri" w:cs="Calibri"/>
                <w:b/>
                <w:bCs/>
                <w:color w:val="000000"/>
                <w:sz w:val="20"/>
                <w:szCs w:val="20"/>
              </w:rPr>
              <w:t xml:space="preserve"> qtr 2020-21</w:t>
            </w:r>
          </w:p>
        </w:tc>
      </w:tr>
      <w:tr w:rsidR="00CA3797" w:rsidRPr="00E6444C" w:rsidTr="00211E82">
        <w:trPr>
          <w:trHeight w:val="315"/>
        </w:trPr>
        <w:tc>
          <w:tcPr>
            <w:tcW w:w="204" w:type="pct"/>
            <w:shd w:val="clear" w:color="auto" w:fill="auto"/>
            <w:hideMark/>
          </w:tcPr>
          <w:p w:rsidR="00CA3797" w:rsidRDefault="00CA3797" w:rsidP="00480CEB">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7</w:t>
            </w:r>
          </w:p>
        </w:tc>
        <w:tc>
          <w:tcPr>
            <w:tcW w:w="587" w:type="pct"/>
            <w:shd w:val="clear" w:color="auto" w:fill="auto"/>
            <w:hideMark/>
          </w:tcPr>
          <w:p w:rsidR="00CA3797" w:rsidRDefault="00CA3797" w:rsidP="0078138E">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Requirement of 8 new stabilizer </w:t>
            </w:r>
          </w:p>
        </w:tc>
        <w:tc>
          <w:tcPr>
            <w:tcW w:w="2572" w:type="pct"/>
            <w:shd w:val="clear" w:color="auto" w:fill="auto"/>
            <w:hideMark/>
          </w:tcPr>
          <w:p w:rsidR="00CA3797" w:rsidRDefault="00CA3797" w:rsidP="0078138E">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The district DVS &amp; CCP are at present using 1 stabilizer for both ILR and DF and the has the risk of being overloaded which may in turn lead to break down of ILR &amp; DF. </w:t>
            </w:r>
          </w:p>
        </w:tc>
        <w:tc>
          <w:tcPr>
            <w:tcW w:w="1088" w:type="pct"/>
            <w:shd w:val="clear" w:color="auto" w:fill="auto"/>
            <w:hideMark/>
          </w:tcPr>
          <w:p w:rsidR="00CA3797" w:rsidRDefault="007D204B" w:rsidP="0078138E">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Provision of 8 new stabilizer for all CCPs</w:t>
            </w:r>
          </w:p>
        </w:tc>
        <w:tc>
          <w:tcPr>
            <w:tcW w:w="550" w:type="pct"/>
            <w:shd w:val="clear" w:color="auto" w:fill="auto"/>
          </w:tcPr>
          <w:p w:rsidR="00CA3797" w:rsidRDefault="007D204B" w:rsidP="0078138E">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2</w:t>
            </w:r>
            <w:r w:rsidRPr="007D204B">
              <w:rPr>
                <w:rFonts w:ascii="Calibri" w:eastAsia="Times New Roman" w:hAnsi="Calibri" w:cs="Calibri"/>
                <w:b/>
                <w:bCs/>
                <w:color w:val="000000"/>
                <w:sz w:val="20"/>
                <w:szCs w:val="20"/>
                <w:vertAlign w:val="superscript"/>
              </w:rPr>
              <w:t>nd</w:t>
            </w:r>
            <w:r>
              <w:rPr>
                <w:rFonts w:ascii="Calibri" w:eastAsia="Times New Roman" w:hAnsi="Calibri" w:cs="Calibri"/>
                <w:b/>
                <w:bCs/>
                <w:color w:val="000000"/>
                <w:sz w:val="20"/>
                <w:szCs w:val="20"/>
              </w:rPr>
              <w:t xml:space="preserve"> qtr 2020-21</w:t>
            </w:r>
          </w:p>
        </w:tc>
      </w:tr>
    </w:tbl>
    <w:p w:rsidR="00211E82" w:rsidRDefault="00211E82" w:rsidP="007D204B"/>
    <w:sectPr w:rsidR="00211E82" w:rsidSect="00211E82">
      <w:pgSz w:w="15840" w:h="12240" w:orient="landscape"/>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815B0"/>
    <w:multiLevelType w:val="hybridMultilevel"/>
    <w:tmpl w:val="EA28A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CD764FE"/>
    <w:multiLevelType w:val="hybridMultilevel"/>
    <w:tmpl w:val="23D06C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20"/>
  <w:drawingGridHorizontalSpacing w:val="110"/>
  <w:displayHorizontalDrawingGridEvery w:val="2"/>
  <w:characterSpacingControl w:val="doNotCompress"/>
  <w:compat>
    <w:useFELayout/>
  </w:compat>
  <w:rsids>
    <w:rsidRoot w:val="0078138E"/>
    <w:rsid w:val="00004641"/>
    <w:rsid w:val="00211E82"/>
    <w:rsid w:val="00352C21"/>
    <w:rsid w:val="003B1300"/>
    <w:rsid w:val="006D04CE"/>
    <w:rsid w:val="00762897"/>
    <w:rsid w:val="0078138E"/>
    <w:rsid w:val="007D204B"/>
    <w:rsid w:val="00946D83"/>
    <w:rsid w:val="00A64C34"/>
    <w:rsid w:val="00A83888"/>
    <w:rsid w:val="00BC4A41"/>
    <w:rsid w:val="00CA2756"/>
    <w:rsid w:val="00CA3797"/>
    <w:rsid w:val="00F1114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11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138E"/>
    <w:pPr>
      <w:ind w:left="720"/>
      <w:contextualSpacing/>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2</Pages>
  <Words>706</Words>
  <Characters>4029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5</cp:revision>
  <dcterms:created xsi:type="dcterms:W3CDTF">2019-11-18T07:13:00Z</dcterms:created>
  <dcterms:modified xsi:type="dcterms:W3CDTF">2019-11-18T11:18:00Z</dcterms:modified>
</cp:coreProperties>
</file>